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1349"/>
        <w:gridCol w:w="10423"/>
      </w:tblGrid>
      <w:tr w:rsidR="002A0870" w:rsidRPr="00344AAE" w:rsidTr="002A0870"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56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Силовая электроника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Гнидо, В. Ф. Тиристоры. Руководство по выполнению лабораторной работы.-Рязань: Рязанский институт (филиал) Университета машиностроения, 2014.-18с. 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электротехники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Теоретические основы электротехники. Асинхронный трёхфазный двигатель. Лабораторная работа по дисциплине «Электроснабжение» для специальности 1400211: Рязань, Рязанский институт МГОУ, 2007. – 21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Теоретические основы электротехники. Электродвигатель постоянного тока. Лабораторная работа для студентов специальности «Электроснабжение» и «Технология машиностроения»: Рязань, Рязанский институт(ф) МГОУ, 2007. – 21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Электромагнитные переходные процессы в электроэнергетических системах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И. К.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Сасс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Расчёт токов трёхфазных коротких замыканий в схемах электростанций и подстанций: учебно-методическое пособие.- Рязань: Рязанский институт (филиал) федерального государственного бюджетного образовательного учреждения высшего профессионального образования «Московский государственный открытый университет имени В. С. Черномырдина», 2005.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Расчёт коротких замыканий и выбор электрооборудования: учебное пособие для студ.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заведений / И.П. Крючков, Б.Н.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Неклопов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В.А. Старшинов и др.//Под редакцией И.П.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Крючкова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В.А. Старшинова. – М.: Издательский центр «Академия», 2005.-416 с.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Гнидо В. Ф., Панков И. Г. Трансформатор. Руководство по выполнению лабораторной работы. – Рязань: Рязанский институт (филиал) федерального государственного бюджетного образовательного учреждения высшего профессионального образования «Московский государственный открытый университет имени В. С. Черномырдина», 2013. – 19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Ф. Гнидо, Р. Н. Дятлов Электроника. Методические указания к выполнению лабораторных работ. - Рязань: Рязанский институт (ф) УМ, 2013. - 38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Аппаратные и программные средства систем 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Р. Н. Дятлов. Изучение промышленного контроллера OMRON SYSMAC CP1L: методические указания к выполнению практических занятий, часть 1. - Рязань, РИ(ф)МГОУ имени В. С. Черномырдина, 2013.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Р. Н. Дятлов. Изучение сенсорной панели оператора OMRON NT21: методические указания к выполнению практических занятий, часть 2: Рязань, РИ(ф)МГОУ имени В. С. Черномырдина, 2013.</w:t>
            </w: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 Электронный онлайн курс "Аппаратные и программные средства систем управления" на портале информационной поддержки.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Электромеханические переходные процессы в электроэнергетических системах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Раздаточный материал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энергетика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1. Азаров, В.С. Общая энергетика. Методические указания для выполнения практических работ - Москва: Издательство МГОУ, 2006, 23стр.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2. Азаров, В.С. Общая энергетика. Методические указания для выполнения курсового проекта - Москва: Издательство МГОУ, 2007, 14 стр.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планирование производства электроэнергетики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1. Строилов, Ю.Ф. Организация и планирование производства электроэнергетики Методические указания для выполнения практических работ - Рязань: Рязанский институт (ф) МГОУ, 2013. – 16 с.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2. Строилов, Ю.Ф. Организация и планирование производства электроэнергетики Методические указания для выполнения курсового проекта - Рязань: Рязанский институт (ф) МГОУ, 2013. – 16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и распределение электроэнергии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Сасс</w:t>
            </w:r>
            <w:proofErr w:type="spellEnd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 xml:space="preserve">, И.К. Расчёт токов трёхфазных коротких замыканий в схемах электростанций и подстанций. Методические указания для изучения дисциплин - Рязань: Рязанский институт (ф) МГОУ, 2005. – 22 с. 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Приёмники и потребители электрической энергии систем электроснабжения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A97ABB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Сасс</w:t>
            </w:r>
            <w:proofErr w:type="spellEnd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 xml:space="preserve">, И.К. Передача и распределение электроэнергии. Методические указания для выполнения практических работ по дисциплине- Рязань: Рязанский институт (ф) МГОУ, 2013. – 16 с. 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Режимы работы системы электроснабжения подстанций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Сасс</w:t>
            </w:r>
            <w:proofErr w:type="spellEnd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 xml:space="preserve">, И.К. Расчёт токов трёхфазных коротких замыканий в схемах электростанций и подстанций. Методические указания для изучения дисциплин - Рязань: Рязанский институт (ф) МГОУ, 2005. – 22 с. 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в системах электроснабжения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1. Строилов, Ю.Ф., Паньков М.М. Технико-экономические расчёты при проектировании электрических сетей. Учебное пособие - Рязань: Рязанский институт (ф) МГОУ, 2013. – 26 с.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2. Строилов Ю. Ф. Методические указания к выполнению курсовой работы по дисциплине «Экономика энергетики» для студентов специальности 140211 и контрольной работы для студентов по направлению подготовки 140400:- Рязань.: Рязанский институт (филиал) федерального государственного бюджетного образовательного учреждения высшего профессионального образования «Московский государственный машиностроительный университет (МАМИ)», 2014.-27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электрооборудования систем электроснабжения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 xml:space="preserve">Строилов, Ю.Ф., Паньков М.М. Технико-экономические расчёты при проектировании электрических сетей. Учебное пособие - Рязань: Рязанский институт (ф) МГОУ, 2013. – 26 с. 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станции и подстанции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 xml:space="preserve">Строилов, Ю.Ф. Производство электрической энергии. Методические указания для выполнения практических работ по дисциплине- Рязань: Рязанский институт (ф) МГОУ, 2013. – 16 с. 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Сасс</w:t>
            </w:r>
            <w:proofErr w:type="spellEnd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, И.К. Производство электрической энергии. Методические указания для выполнения практических работ по дисциплине- Рязань: Рязанский институт (ф) МГОУ, 2006. – 16 с.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2. Паньков, М.М. Исследование схемы МТЗ на переменном оперативном токе с независимой выдержкой времени. Методические указания для выполнения лабораторных работ - Рязань: Рязанский институт (ф) МГОУ, 2006. – 16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Электростанции современной энергетики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 xml:space="preserve">2. Паньков М.М. Возобновляемые источники энергии. Проблемы развития. Методические указания для выполнения практических работ по дисциплине- Рязань: Рязанский институт (ф) МГОУ, 2013. – 16 с. 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Электроэнергетические системы и сети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Сасс</w:t>
            </w:r>
            <w:proofErr w:type="spellEnd"/>
            <w:r w:rsidRPr="00344AAE">
              <w:rPr>
                <w:rFonts w:ascii="Times New Roman" w:hAnsi="Times New Roman" w:cs="Times New Roman"/>
                <w:sz w:val="20"/>
                <w:szCs w:val="20"/>
              </w:rPr>
              <w:t>, И.К. Электроэнергетические системы и сети. Методические указания для выполнения практических работ по дисциплине- Рязань: Рязанский институт (ф) МГОУ, 2013. – 16 с.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AAE">
              <w:rPr>
                <w:rFonts w:ascii="Times New Roman" w:hAnsi="Times New Roman" w:cs="Times New Roman"/>
                <w:sz w:val="20"/>
                <w:szCs w:val="20"/>
              </w:rPr>
              <w:t xml:space="preserve">2. Паньков, М.М. Исследование индукционного токового реле. Методические указания для выполнения лабораторных работ - Рязань: Рязанский институт (ф) МГОУ, 2011. – 24 с. 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релейной защиты электроэнергетических систем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Дятлов, Р. Н. Общие вопросы выполнения релейной защиты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электроэнергических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систем: альбом структурных схем и рисунков / Р. Н. Дятлов. – Рязань: Рязанский институт (филиал) Университета машиностроения, 2016. – 38 с.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Паньков М. М. Исследование индукционного токового реле: Руководство по выполнению лабораторной работы для студентов специальности «Электроснабжение» по дисциплине «Релейная защита и автоматика». - Рязань: Рязанский институт (ф) МГОУ, 2011. – 12с.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Релейная защита и автоматизация электроэнергетических систем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Р. Н. Дятлов. Релейная защита и автоматика в системах электроснабжения. Методические указания к курсовой работе для студентов направления подготовки 13.03.02 «Электроэнергетика и электротехника». – Рязань: Рязанский институт (филиал) Университет машиностроения, 2015.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Паньков М. М. Исследование схемы МТЗ на переменном оперативном токе с независимой выдержкой времени: Руководство по выполнению лабораторной работы для студентов специальности «Электроснабжение» по дисциплине «Релейная защита и автоматика</w:t>
            </w:r>
            <w:proofErr w:type="gram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».-</w:t>
            </w:r>
            <w:proofErr w:type="gram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Рязань: Рязанский институт (ф) МГОУ, 2011. – 14с.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 электроснабжения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Домничева Л. Л. Системы электроснабжения. Руководство по выполнению лабораторной работы по дисциплине: «Системы электроснабжения» для студентов электроэнергетического факультета заочной формы обучения, специальность 140211 «Электроснабжение», г. Рязань, 2008 г.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электроснабжения городов и промышленных предприятий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И. Г. Панков, В. Ф. Гнидо, Р. Н. Дятлов Теоретические основы электротехники. Однофазные и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трехфазные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электрические цепи. Лабораторные работы для студентов специальностей «Технология машиностроения» и «Промышленное и гражданское строительство». - Рязань, Рязанский институт (ф) МГОУ, 2011. – 39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машины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Гнидо В.Ф., Дятлов Р.Н., Панков И.Г. Теоретические основы электротехники. Асинхронный </w:t>
            </w:r>
            <w:proofErr w:type="spellStart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трехфазный</w:t>
            </w:r>
            <w:proofErr w:type="spellEnd"/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двигатель. Лабораторная работа по дисциплине «Электроснабжение» для специальности 1400211: Рязань, Рязанский институт МГОУ, 2007. – 21 с.</w:t>
            </w:r>
          </w:p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Гнидо В.Ф., Дятлов Р.Н., Панков И.Г. Теоретические основы электротехники. Электродвигатель постоянного тока. Лабораторная работа для студентов специальности «Электроснабжение» и «Технология машиностроения»: Рязань, Рязанский институт(ф) МГОУ, 2007. – 21 с.</w:t>
            </w:r>
          </w:p>
        </w:tc>
      </w:tr>
      <w:tr w:rsidR="002A0870" w:rsidRPr="00344AAE" w:rsidTr="002A0870"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Системы управления электроснабжения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shd w:val="clear" w:color="auto" w:fill="auto"/>
            <w:hideMark/>
          </w:tcPr>
          <w:p w:rsidR="002A0870" w:rsidRPr="00344AAE" w:rsidRDefault="002A0870" w:rsidP="0078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К. </w:t>
            </w:r>
            <w:proofErr w:type="spellStart"/>
            <w:r w:rsidRPr="008F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Сасс</w:t>
            </w:r>
            <w:proofErr w:type="spellEnd"/>
            <w:r w:rsidRPr="008F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F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Электропитающие</w:t>
            </w:r>
            <w:proofErr w:type="spellEnd"/>
            <w:r w:rsidRPr="008F7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электрические сети. Методические указания по курсовому проектированию для студентов специальности 140211 – Электроснабжение, Рязань 2013 год</w:t>
            </w:r>
          </w:p>
        </w:tc>
      </w:tr>
    </w:tbl>
    <w:p w:rsidR="00024938" w:rsidRPr="00DE26A9" w:rsidRDefault="00024938" w:rsidP="00DE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938" w:rsidRPr="00DE26A9" w:rsidSect="006A628E">
      <w:headerReference w:type="default" r:id="rId6"/>
      <w:footerReference w:type="default" r:id="rId7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A9" w:rsidRDefault="00AB46A9" w:rsidP="002376A6">
      <w:pPr>
        <w:spacing w:after="0" w:line="240" w:lineRule="auto"/>
      </w:pPr>
      <w:r>
        <w:separator/>
      </w:r>
    </w:p>
  </w:endnote>
  <w:endnote w:type="continuationSeparator" w:id="0">
    <w:p w:rsidR="00AB46A9" w:rsidRDefault="00AB46A9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0373"/>
      <w:docPartObj>
        <w:docPartGallery w:val="Page Numbers (Bottom of Page)"/>
        <w:docPartUnique/>
      </w:docPartObj>
    </w:sdtPr>
    <w:sdtEndPr/>
    <w:sdtContent>
      <w:p w:rsidR="00870427" w:rsidRDefault="00870427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A9" w:rsidRDefault="00AB46A9" w:rsidP="002376A6">
      <w:pPr>
        <w:spacing w:after="0" w:line="240" w:lineRule="auto"/>
      </w:pPr>
      <w:r>
        <w:separator/>
      </w:r>
    </w:p>
  </w:footnote>
  <w:footnote w:type="continuationSeparator" w:id="0">
    <w:p w:rsidR="00AB46A9" w:rsidRDefault="00AB46A9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86" w:rsidRDefault="00C61786" w:rsidP="00C61786">
    <w:pPr>
      <w:pStyle w:val="a3"/>
      <w:jc w:val="center"/>
    </w:pPr>
    <w:r>
      <w:t xml:space="preserve">Список учебно-методических пособий </w:t>
    </w:r>
    <w:r w:rsidR="003E68A0">
      <w:t>кафедры МТД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1766C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57044"/>
    <w:rsid w:val="00073BB8"/>
    <w:rsid w:val="00076F57"/>
    <w:rsid w:val="00077927"/>
    <w:rsid w:val="0008014D"/>
    <w:rsid w:val="00091F1A"/>
    <w:rsid w:val="000B1157"/>
    <w:rsid w:val="000B1224"/>
    <w:rsid w:val="000D76D2"/>
    <w:rsid w:val="000E4A53"/>
    <w:rsid w:val="000E60ED"/>
    <w:rsid w:val="000F3D38"/>
    <w:rsid w:val="0011008F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33B9"/>
    <w:rsid w:val="001A5CAD"/>
    <w:rsid w:val="001C3409"/>
    <w:rsid w:val="001D2995"/>
    <w:rsid w:val="001F0DF7"/>
    <w:rsid w:val="00200891"/>
    <w:rsid w:val="00204B39"/>
    <w:rsid w:val="0021217B"/>
    <w:rsid w:val="00237465"/>
    <w:rsid w:val="002376A6"/>
    <w:rsid w:val="00237763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0870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342A4"/>
    <w:rsid w:val="003361CE"/>
    <w:rsid w:val="00337D69"/>
    <w:rsid w:val="003444A4"/>
    <w:rsid w:val="00344AAE"/>
    <w:rsid w:val="0035236B"/>
    <w:rsid w:val="00371EEB"/>
    <w:rsid w:val="003766D5"/>
    <w:rsid w:val="00391D11"/>
    <w:rsid w:val="003B2034"/>
    <w:rsid w:val="003D009D"/>
    <w:rsid w:val="003D1D28"/>
    <w:rsid w:val="003E68A0"/>
    <w:rsid w:val="00410D53"/>
    <w:rsid w:val="004170E3"/>
    <w:rsid w:val="004212F8"/>
    <w:rsid w:val="00437195"/>
    <w:rsid w:val="0045693D"/>
    <w:rsid w:val="00456DAE"/>
    <w:rsid w:val="00457A7F"/>
    <w:rsid w:val="00482D2A"/>
    <w:rsid w:val="00497563"/>
    <w:rsid w:val="004A0870"/>
    <w:rsid w:val="004A4DBB"/>
    <w:rsid w:val="004B1CED"/>
    <w:rsid w:val="004B6876"/>
    <w:rsid w:val="004D08BF"/>
    <w:rsid w:val="004E5E17"/>
    <w:rsid w:val="00502BE0"/>
    <w:rsid w:val="00513BE9"/>
    <w:rsid w:val="00517B50"/>
    <w:rsid w:val="00525D67"/>
    <w:rsid w:val="005425F5"/>
    <w:rsid w:val="005428E4"/>
    <w:rsid w:val="005626DF"/>
    <w:rsid w:val="00564C4B"/>
    <w:rsid w:val="00582168"/>
    <w:rsid w:val="00585E40"/>
    <w:rsid w:val="005A312A"/>
    <w:rsid w:val="005D17E7"/>
    <w:rsid w:val="005D51E7"/>
    <w:rsid w:val="005E4DF0"/>
    <w:rsid w:val="005E66B8"/>
    <w:rsid w:val="005F0445"/>
    <w:rsid w:val="005F15D7"/>
    <w:rsid w:val="005F26E3"/>
    <w:rsid w:val="005F473D"/>
    <w:rsid w:val="005F7C8C"/>
    <w:rsid w:val="00601B08"/>
    <w:rsid w:val="00602C6A"/>
    <w:rsid w:val="00634F17"/>
    <w:rsid w:val="00651DC9"/>
    <w:rsid w:val="00652AA3"/>
    <w:rsid w:val="0067307F"/>
    <w:rsid w:val="0069033D"/>
    <w:rsid w:val="0069349C"/>
    <w:rsid w:val="006A26FA"/>
    <w:rsid w:val="006A628E"/>
    <w:rsid w:val="006C224C"/>
    <w:rsid w:val="006C5101"/>
    <w:rsid w:val="006C677A"/>
    <w:rsid w:val="006D2E87"/>
    <w:rsid w:val="006E6FD2"/>
    <w:rsid w:val="006F1905"/>
    <w:rsid w:val="006F7B6A"/>
    <w:rsid w:val="00701C17"/>
    <w:rsid w:val="0071612C"/>
    <w:rsid w:val="007268FD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80F77"/>
    <w:rsid w:val="00782F6D"/>
    <w:rsid w:val="0078729A"/>
    <w:rsid w:val="007901BD"/>
    <w:rsid w:val="00792FAF"/>
    <w:rsid w:val="00795431"/>
    <w:rsid w:val="007A0E41"/>
    <w:rsid w:val="007A10D9"/>
    <w:rsid w:val="007A21ED"/>
    <w:rsid w:val="007A533A"/>
    <w:rsid w:val="007C1FFC"/>
    <w:rsid w:val="007C2731"/>
    <w:rsid w:val="007C4FD6"/>
    <w:rsid w:val="007D15DB"/>
    <w:rsid w:val="007D305F"/>
    <w:rsid w:val="007D6631"/>
    <w:rsid w:val="007F1467"/>
    <w:rsid w:val="00810D15"/>
    <w:rsid w:val="00811A54"/>
    <w:rsid w:val="00815DEB"/>
    <w:rsid w:val="0081788C"/>
    <w:rsid w:val="00822824"/>
    <w:rsid w:val="0082610B"/>
    <w:rsid w:val="0083068B"/>
    <w:rsid w:val="008406DA"/>
    <w:rsid w:val="008522F8"/>
    <w:rsid w:val="0085668A"/>
    <w:rsid w:val="00870427"/>
    <w:rsid w:val="00897A06"/>
    <w:rsid w:val="008A61D3"/>
    <w:rsid w:val="008C0AF8"/>
    <w:rsid w:val="008E187D"/>
    <w:rsid w:val="008E1AE6"/>
    <w:rsid w:val="008F7F0B"/>
    <w:rsid w:val="00901775"/>
    <w:rsid w:val="00904F18"/>
    <w:rsid w:val="0091267E"/>
    <w:rsid w:val="00942ECD"/>
    <w:rsid w:val="00953454"/>
    <w:rsid w:val="00955738"/>
    <w:rsid w:val="00997922"/>
    <w:rsid w:val="009A34D0"/>
    <w:rsid w:val="009B0686"/>
    <w:rsid w:val="009C184C"/>
    <w:rsid w:val="009C4BA6"/>
    <w:rsid w:val="009C6CE3"/>
    <w:rsid w:val="00A066C8"/>
    <w:rsid w:val="00A24C1C"/>
    <w:rsid w:val="00A366DF"/>
    <w:rsid w:val="00A807C3"/>
    <w:rsid w:val="00A90E90"/>
    <w:rsid w:val="00A9347B"/>
    <w:rsid w:val="00A97ABB"/>
    <w:rsid w:val="00AA35F8"/>
    <w:rsid w:val="00AB46A9"/>
    <w:rsid w:val="00AC57F0"/>
    <w:rsid w:val="00AD75B3"/>
    <w:rsid w:val="00B249F0"/>
    <w:rsid w:val="00B32C71"/>
    <w:rsid w:val="00B36FDE"/>
    <w:rsid w:val="00B523B9"/>
    <w:rsid w:val="00B664BC"/>
    <w:rsid w:val="00B96A8C"/>
    <w:rsid w:val="00BB7BE8"/>
    <w:rsid w:val="00BD0342"/>
    <w:rsid w:val="00BD1233"/>
    <w:rsid w:val="00BE110C"/>
    <w:rsid w:val="00BE3A91"/>
    <w:rsid w:val="00BE63F2"/>
    <w:rsid w:val="00C3592F"/>
    <w:rsid w:val="00C55BF5"/>
    <w:rsid w:val="00C61786"/>
    <w:rsid w:val="00C70C68"/>
    <w:rsid w:val="00CA10A8"/>
    <w:rsid w:val="00CC3707"/>
    <w:rsid w:val="00CC55DD"/>
    <w:rsid w:val="00CC5AB7"/>
    <w:rsid w:val="00CD2D05"/>
    <w:rsid w:val="00CE4C4B"/>
    <w:rsid w:val="00D10303"/>
    <w:rsid w:val="00D10F6F"/>
    <w:rsid w:val="00D12B43"/>
    <w:rsid w:val="00D14A39"/>
    <w:rsid w:val="00D2393E"/>
    <w:rsid w:val="00D24EC0"/>
    <w:rsid w:val="00D5034D"/>
    <w:rsid w:val="00D53763"/>
    <w:rsid w:val="00D5471B"/>
    <w:rsid w:val="00D57ED5"/>
    <w:rsid w:val="00D667CC"/>
    <w:rsid w:val="00D726B2"/>
    <w:rsid w:val="00D76038"/>
    <w:rsid w:val="00D771D1"/>
    <w:rsid w:val="00D800C2"/>
    <w:rsid w:val="00D82FFE"/>
    <w:rsid w:val="00D85A54"/>
    <w:rsid w:val="00D93D02"/>
    <w:rsid w:val="00DA1B0E"/>
    <w:rsid w:val="00DB44FB"/>
    <w:rsid w:val="00DC4A6A"/>
    <w:rsid w:val="00DE26A9"/>
    <w:rsid w:val="00E0486D"/>
    <w:rsid w:val="00E17793"/>
    <w:rsid w:val="00E35B53"/>
    <w:rsid w:val="00E41673"/>
    <w:rsid w:val="00E41B6F"/>
    <w:rsid w:val="00E42C27"/>
    <w:rsid w:val="00E562BA"/>
    <w:rsid w:val="00E72FC9"/>
    <w:rsid w:val="00E74FBE"/>
    <w:rsid w:val="00E75E86"/>
    <w:rsid w:val="00EA1D31"/>
    <w:rsid w:val="00EA52EE"/>
    <w:rsid w:val="00EB538C"/>
    <w:rsid w:val="00EC788F"/>
    <w:rsid w:val="00EF32D9"/>
    <w:rsid w:val="00EF7BEC"/>
    <w:rsid w:val="00F36F10"/>
    <w:rsid w:val="00F43ABF"/>
    <w:rsid w:val="00F4454C"/>
    <w:rsid w:val="00F47C90"/>
    <w:rsid w:val="00F56F08"/>
    <w:rsid w:val="00F63C8E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8A285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Кафедра МТД</cp:lastModifiedBy>
  <cp:revision>105</cp:revision>
  <dcterms:created xsi:type="dcterms:W3CDTF">2017-09-26T16:40:00Z</dcterms:created>
  <dcterms:modified xsi:type="dcterms:W3CDTF">2017-12-29T15:37:00Z</dcterms:modified>
</cp:coreProperties>
</file>