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5" w:type="pct"/>
        <w:tblLook w:val="00A0"/>
      </w:tblPr>
      <w:tblGrid>
        <w:gridCol w:w="4431"/>
        <w:gridCol w:w="1534"/>
        <w:gridCol w:w="8697"/>
      </w:tblGrid>
      <w:tr w:rsidR="00514842" w:rsidRPr="0018691D" w:rsidTr="00917BD5"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514842" w:rsidRPr="00344AAE" w:rsidRDefault="00514842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514842" w:rsidRPr="00344AAE" w:rsidRDefault="00514842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514842" w:rsidRPr="00344AAE" w:rsidRDefault="00514842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Методы оптимальных решений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936345" w:rsidRDefault="00514842" w:rsidP="009909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Чихачева О.А., Тихонова О.В.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Рабочая тетрадь по курсу «Методы оптимальных решений». Часть 1. Оптимальные методы в планировании и управлении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514842" w:rsidRPr="00936345" w:rsidRDefault="00514842" w:rsidP="009909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Чихачева О.А., Тихонова О.В.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Рабочая тетрадь по курсу «Методы оптимальных решений». Часть 2. Теория массового обслуживания 2014</w:t>
            </w:r>
          </w:p>
          <w:p w:rsidR="00514842" w:rsidRDefault="00514842" w:rsidP="009909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Тихонова О.В., Чихачева О.А., Асаева Т.А. Экономико-математические методы линейного пр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граммирования. Сборник задач.- Рязань, 2011.</w:t>
            </w:r>
          </w:p>
          <w:p w:rsidR="00514842" w:rsidRPr="00936345" w:rsidRDefault="00514842" w:rsidP="00A027F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О.А. Чихачева. Рабочая тетрадь “Теория систем массового обслуживания”. Лекционный курс. – Рязань: И</w:t>
            </w:r>
            <w:r>
              <w:rPr>
                <w:rFonts w:ascii="Times New Roman" w:hAnsi="Times New Roman"/>
                <w:sz w:val="20"/>
                <w:szCs w:val="20"/>
              </w:rPr>
              <w:t>зд-во РИ (ф) МГОУ, 2013.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Экономическая 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936345" w:rsidRDefault="00514842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Быстрое освоение 1С: Бухгалтерии 8.1, учебно-методическое пособие по компьютерным техн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логиям в бухгалтерском учете для студентов очной и заочной форм обучения, С.В. Засори, 2010 год.</w:t>
            </w:r>
          </w:p>
          <w:p w:rsidR="00514842" w:rsidRPr="00936345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Лаврентьев, Н.Г. Кипарисова, 2012 год.</w:t>
            </w:r>
          </w:p>
          <w:p w:rsidR="00514842" w:rsidRPr="00936345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Экономическая информатика, ч.1, конспект лекций, С.В. Засорин, 2013 год.</w:t>
            </w:r>
          </w:p>
          <w:p w:rsidR="00514842" w:rsidRPr="00936345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Экономическая информатика, ч.2, конспект лекций, С.В. Засорин, 2013 год.</w:t>
            </w:r>
          </w:p>
          <w:p w:rsidR="00514842" w:rsidRPr="00936345" w:rsidRDefault="00514842" w:rsidP="003F03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Засорин С.В.Методические указания к практическим занятиям по курсу «Экономическая 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форматика» для студентов бакалавриата очной и заочной форм обучения. Решение финансовых задач с использованием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2014</w:t>
            </w:r>
          </w:p>
          <w:p w:rsidR="00514842" w:rsidRPr="00936345" w:rsidRDefault="00514842" w:rsidP="003F03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Засорин С.В. Учебное пособие для практических занятий по курсу «Экономическая информ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тика» «Работа пользователя с программой: Бухгалтерия предприятия 2,0».Практикум в 6-ти ча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тях для студентов очной и заочной форм обучения. Части 1 и 2, 2015</w:t>
            </w:r>
          </w:p>
          <w:p w:rsidR="00514842" w:rsidRDefault="00514842" w:rsidP="003F03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Засорин С.В.Экономическая информатика. Алгоритмизация и программирование вычислител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ь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ных процессов. Методические указания к практическим занятиям, 2015.</w:t>
            </w:r>
          </w:p>
          <w:p w:rsidR="00514842" w:rsidRPr="003F03B9" w:rsidRDefault="00514842" w:rsidP="000973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Засорин С.В. 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Экономическая информатика. Работа пользователя в «1С:Бухгалтерии 8» (реда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к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ция 3.0).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Методические указания к практическим занятиям. Рязань: Рязанский институт (филиал) федерального государственного бюджетного образовательного учреждения высшего професси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о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нального образования «Московский государственный машиностроительный университет (М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А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МИ)», 2015. – 50 с.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160464" w:rsidRDefault="0051484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0464">
              <w:rPr>
                <w:rFonts w:ascii="Times New Roman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  <w:p w:rsidR="00514842" w:rsidRPr="00344AAE" w:rsidRDefault="0051484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936345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Информатика, ч. 1,2, Методические указания к лабораторным работам для студентов очной и заочной форм обучения, А.Е. Занин, С.В. Засорин, Н.Г. Кип</w:t>
            </w:r>
            <w:r>
              <w:rPr>
                <w:rFonts w:ascii="Times New Roman" w:hAnsi="Times New Roman"/>
                <w:sz w:val="20"/>
                <w:szCs w:val="20"/>
              </w:rPr>
              <w:t>арисова, В.Г. Кузнецов,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Информатика, руководство по проведению лабораторных работ,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</w:t>
            </w:r>
            <w:r>
              <w:rPr>
                <w:rFonts w:ascii="Times New Roman" w:hAnsi="Times New Roman"/>
                <w:sz w:val="20"/>
                <w:szCs w:val="20"/>
              </w:rPr>
              <w:t>нтьев, Н.Г. Кипарисова,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Решение алгоритмических задач на Паскале. Методические указания к курсовой работе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«Информатика», С.В.Челебаев,  А.Н.</w:t>
            </w:r>
            <w:r>
              <w:rPr>
                <w:rFonts w:ascii="Times New Roman" w:hAnsi="Times New Roman"/>
                <w:sz w:val="20"/>
                <w:szCs w:val="20"/>
              </w:rPr>
              <w:t>Паршин, Н.Г.Кипарисова,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Default="00514842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Часть1.</w:t>
            </w:r>
          </w:p>
          <w:p w:rsidR="00514842" w:rsidRPr="00936345" w:rsidRDefault="00514842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С.В.Челебаев</w:t>
            </w:r>
            <w:r>
              <w:rPr>
                <w:rFonts w:ascii="Times New Roman" w:hAnsi="Times New Roman"/>
                <w:sz w:val="20"/>
                <w:szCs w:val="20"/>
              </w:rPr>
              <w:t>, С.В. Засорин,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 2. </w:t>
            </w:r>
          </w:p>
          <w:p w:rsidR="00514842" w:rsidRPr="00936345" w:rsidRDefault="00514842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А.Н.П</w:t>
            </w:r>
            <w:r>
              <w:rPr>
                <w:rFonts w:ascii="Times New Roman" w:hAnsi="Times New Roman"/>
                <w:sz w:val="20"/>
                <w:szCs w:val="20"/>
              </w:rPr>
              <w:t>аршин,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Челебаев С.В.Разработка схем алгоритмов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Visio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/ Учебное пособие по дисциплине «И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форматика» для студентов бакалавриата,2015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Кипарисова Н.Г.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для проведения практических занятий по дисциплине «Информатика»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Челебаев С.В.Программирование массивов на Паскале. Методические указания к курсовой работе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Арифметические основы ЭВМ. Методические указания к практическим 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Гречушкина Н.В., Саламатин В.Г.  Работа с базами данных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ACCESS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к практическим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Челебаев С.В. Программирование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AVR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-микроконтроллера. Методические указания к сам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стоятельной работе,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Кипарисова Н.Г., Гречушкина Н.В.Логические основы ЭВМ. Методические указания к 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С.В., Гречушкина Н.В., Тихонова О.В.Методических указаний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тиям по дисциплине «Информатика» «Основы работы в Mathcad. Часть 1»,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Default="00514842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Гречушкина Н.В., Тихонова О.В. Методических указаний к практическим занятиям по дисц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плине «Информатика» «Основы работы в Mathcad. Часть 2», 201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514842" w:rsidRPr="00C142AA" w:rsidRDefault="00514842" w:rsidP="00C142AA">
            <w:pPr>
              <w:pStyle w:val="BodyTextIndent"/>
              <w:ind w:left="-19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Челебаев С.В., Гречушкина Н.В. Логические основы </w:t>
            </w:r>
            <w:r w:rsidRPr="00C142AA">
              <w:rPr>
                <w:sz w:val="20"/>
                <w:szCs w:val="20"/>
              </w:rPr>
              <w:t>информатики:</w:t>
            </w:r>
            <w:r>
              <w:rPr>
                <w:sz w:val="20"/>
                <w:szCs w:val="20"/>
              </w:rPr>
              <w:t xml:space="preserve"> методические указания </w:t>
            </w:r>
            <w:r w:rsidRPr="00C142A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практическим </w:t>
            </w:r>
            <w:r w:rsidRPr="00C142AA">
              <w:rPr>
                <w:sz w:val="20"/>
                <w:szCs w:val="20"/>
              </w:rPr>
              <w:t>занятиям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С.В. Челебаев, Н.В. Гречушкина</w:t>
            </w:r>
            <w:r>
              <w:rPr>
                <w:sz w:val="20"/>
                <w:szCs w:val="20"/>
              </w:rPr>
              <w:t>, 2016.</w:t>
            </w:r>
          </w:p>
          <w:p w:rsidR="00514842" w:rsidRPr="000973E3" w:rsidRDefault="00514842" w:rsidP="000973E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0973E3">
              <w:rPr>
                <w:sz w:val="20"/>
                <w:szCs w:val="20"/>
              </w:rPr>
              <w:t xml:space="preserve">Челебаев, С.В. Реализация искусственных нейронных сетей на языке описания </w:t>
            </w:r>
          </w:p>
          <w:p w:rsidR="00514842" w:rsidRPr="002F6B1F" w:rsidRDefault="00514842" w:rsidP="000973E3">
            <w:pPr>
              <w:spacing w:after="0"/>
              <w:ind w:left="-19" w:firstLine="19"/>
              <w:rPr>
                <w:rFonts w:ascii="Times New Roman" w:hAnsi="Times New Roman"/>
                <w:sz w:val="20"/>
                <w:szCs w:val="20"/>
              </w:rPr>
            </w:pPr>
            <w:r w:rsidRPr="000973E3">
              <w:rPr>
                <w:rFonts w:ascii="Times New Roman" w:hAnsi="Times New Roman"/>
                <w:sz w:val="20"/>
                <w:szCs w:val="20"/>
              </w:rPr>
              <w:t xml:space="preserve">аппаратуры </w:t>
            </w:r>
            <w:r w:rsidRPr="000973E3">
              <w:rPr>
                <w:rFonts w:ascii="Times New Roman" w:hAnsi="Times New Roman"/>
                <w:sz w:val="20"/>
                <w:szCs w:val="20"/>
                <w:lang w:val="en-US"/>
              </w:rPr>
              <w:t>VHDL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: Методические указания к самостоятельной работе / С.В. Челебаев. Рязань: Рязанский институт (филиал) Университета машиностроения.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936345" w:rsidRDefault="00514842" w:rsidP="002F6B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B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к проведению практических занятий по дисциплине «Информационные технологии» для студентов бакалавриата в 2 частях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 2015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14842" w:rsidRPr="002F6B1F" w:rsidRDefault="00514842" w:rsidP="002F6B1F">
            <w:pPr>
              <w:spacing w:after="0"/>
              <w:ind w:left="-19" w:firstLine="19"/>
              <w:rPr>
                <w:highlight w:val="yellow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2</w:t>
            </w:r>
            <w:r w:rsidRPr="002F6B1F">
              <w:rPr>
                <w:rFonts w:ascii="Times New Roman" w:hAnsi="Times New Roman"/>
                <w:sz w:val="20"/>
                <w:szCs w:val="20"/>
              </w:rPr>
              <w:t>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Гречушкина Н.В.Методические указания к проведению практических занятий по дисциплине «Информационные технологии» Часть3,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Линейная алгебра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  <w:p w:rsidR="00514842" w:rsidRPr="00344AAE" w:rsidRDefault="0051484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Default="0051484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Тихонова О.В., Миронова Е.И. Элементы линейной алгебры. Задания для практических занятий. Учебно-методическое пособие для студентов первого курса,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Default="00514842" w:rsidP="001604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Арабчикова Ю.И., Дятлов Р.Н. Методические рекомендации по работе в среде </w:t>
            </w:r>
            <w:r w:rsidRPr="0033345E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 для 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дентов всех направлений и форм обучения. Рязань: Изд-во РИ (ф) Университета машиностроения, 2014.</w:t>
            </w:r>
          </w:p>
          <w:p w:rsidR="00514842" w:rsidRDefault="00514842" w:rsidP="001604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Тихонова О.В, Чихачева О.А. . «Математика. Часть 1. Элементы линейной алгебры».Учебное пособие для бакалавров заочного отделения. Рязань: Изд-во РИ (ф) МГОУ имени В.С. Черномы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дина, 2013.</w:t>
            </w:r>
          </w:p>
          <w:p w:rsidR="00514842" w:rsidRPr="00160464" w:rsidRDefault="00514842" w:rsidP="001604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Математический анализ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Pr="002F6B1F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D43EFA" w:rsidRDefault="0051484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Чихачева О.А., Тихонова О.В.Рабочая тетрадь для студентов бакалавриата дневного отделения. Дифференциальное исчисление функции многих переменных. Дифференциальные уравнения пе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вого порядка.  Лекционный курс,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D43EFA" w:rsidRDefault="00514842" w:rsidP="00BA15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Чихачева О.А., Тихонова О.В.Математика. Часть 6.Дифференциальные уравнения. Учебное пособие для бакалавров заочного отделения,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D43EFA" w:rsidRDefault="00514842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Тихонова О.В., Арабчикова Ю.И.Рабочая тетрадь по курсу «Дифференциальные уравнения».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Практикум по математике для студентов бакалавриата очной формы обучения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D43EFA" w:rsidRDefault="0051484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4. </w:t>
              </w:r>
              <w:r w:rsidRPr="00D43EFA">
                <w:rPr>
                  <w:rFonts w:ascii="Times New Roman" w:hAnsi="Times New Roman"/>
                  <w:sz w:val="20"/>
                  <w:szCs w:val="20"/>
                </w:rPr>
                <w:t>Л</w:t>
              </w:r>
            </w:smartTag>
            <w:r w:rsidRPr="00D43EFA">
              <w:rPr>
                <w:rFonts w:ascii="Times New Roman" w:hAnsi="Times New Roman"/>
                <w:sz w:val="20"/>
                <w:szCs w:val="20"/>
              </w:rPr>
              <w:t>.С. Ревкова, Л.Г. Блинникова Ряды. Ряды Фурье: Учебно-методическое пособие для бакала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ров. - Рязань: Рязанский ин-т (филиал) Московского государственного открытого университета имени В.С. Черномырдина, 2012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4842" w:rsidRPr="00D43EFA" w:rsidRDefault="0051484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. Блинникова Л.Г., Ревкова Л.С. Дифференциальные уравнения. Системы дифференциальных уравнений: Уч.- метод. пособие для бакалавров. - Рязань: Рязанский ин-т (филиал) Московского государственного открытого университета имени </w:t>
            </w:r>
            <w:r>
              <w:rPr>
                <w:rFonts w:ascii="Times New Roman" w:hAnsi="Times New Roman"/>
                <w:sz w:val="20"/>
                <w:szCs w:val="20"/>
              </w:rPr>
              <w:t>В.С. Черномырдина, 2012.</w:t>
            </w:r>
          </w:p>
          <w:p w:rsidR="00514842" w:rsidRPr="00D43EFA" w:rsidRDefault="0051484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Математическое программирование экономич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ских задач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D43EFA" w:rsidRDefault="0051484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Тихонова О.В., Чихачева О.А., Асаева Т.А. Экономико-математические методы линейного пр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о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граммирования. Сборник задач.- Рязань, 2011.</w:t>
            </w:r>
          </w:p>
          <w:p w:rsidR="00514842" w:rsidRDefault="00514842" w:rsidP="00D43E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Тихонова О.В., Чихачева О.А.«Математическое программирование. Лекционный курс». Раб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о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чая тетрадь для студентов бакалавриата третьего курса. Рязань: Изд-во РИ (ф) Университета м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шиностроения</w:t>
            </w:r>
            <w:r w:rsidRPr="00D43EFA">
              <w:rPr>
                <w:rFonts w:ascii="Times New Roman" w:hAnsi="Times New Roman"/>
              </w:rPr>
              <w:t>, 2014.</w:t>
            </w:r>
          </w:p>
          <w:p w:rsidR="00514842" w:rsidRPr="00A027F5" w:rsidRDefault="00514842" w:rsidP="00A027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Лискина Е.Ю., Чихачева О.А., Коняева Е.И. Рабочая тетрадь «Методы и модели в экономике». Лекционный курс; Рязанский институт (филиал) Московского государственного открытого ун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и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 xml:space="preserve">верситета. – Рязань, 2010. 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Эконометрика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D43EFA" w:rsidRDefault="0051484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Тихонова О.В., Чихачева О.А. Рабочая тетрадь "Эконометрика". Лекционный курс. Рязань: Изд-во РИ (ф) МГОУ имени В.С. Черномырдина, 2012</w:t>
            </w:r>
          </w:p>
          <w:p w:rsidR="00514842" w:rsidRPr="00D43EFA" w:rsidRDefault="00514842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Тихонова О.В., Чихачева О.А. «Практикум по эконометрике» Учебно-методическое пособие для бакалавров направления подготовки 080200.62 и 080100.62. Рязань: Изд-во РИ (ф) Универс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тета машиностроения, 2014.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Концепция современного естествознания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405A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  <w:p w:rsidR="00514842" w:rsidRPr="00344AAE" w:rsidRDefault="00514842" w:rsidP="002F6B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C142AA" w:rsidRDefault="00514842" w:rsidP="00C14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>Воробьева Е.В., Мельник Г.И., Трунина О.Е.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>Методические указания для подготовки к Инте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>р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>нет-экзамену по дисциплине «Концепции современного естествознания. – Рязань:  Рязанский и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>н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>ститут (филиал) Университета машиностроения,  2015. -  48 с.</w:t>
            </w:r>
          </w:p>
          <w:p w:rsidR="00514842" w:rsidRPr="00C142AA" w:rsidRDefault="00514842" w:rsidP="00C142A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Мельник Г.И., Воробьева Е.В., Трунина О.Е., Гальченко С.В. 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для сам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стоятельной работы и контроля знаний студентов-бакалавров всех форм обучения 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 xml:space="preserve">по дисциплине «Концепции современного естествознания». Часть 1. – Рязань: 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строения,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 xml:space="preserve"> 2014. – 48 с.</w:t>
            </w:r>
          </w:p>
          <w:p w:rsidR="00514842" w:rsidRPr="00C142AA" w:rsidRDefault="00514842" w:rsidP="00C14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Мельник Г.И., Воробьева Е.В., Трунина О.Е. 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для самостоятельной р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боты и контроля знаний студентов-бакалавров всех форм обучения 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 xml:space="preserve">по дисциплине «Концепции современного естествознания». Часть 2. – Рязань: 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Рязанский институт (филиал) Университета м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шиностроения,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 xml:space="preserve"> 2014. – 72 с.</w:t>
            </w:r>
          </w:p>
          <w:p w:rsidR="00514842" w:rsidRPr="00A027F5" w:rsidRDefault="00514842" w:rsidP="00A027F5">
            <w:pPr>
              <w:spacing w:after="0" w:line="240" w:lineRule="auto"/>
              <w:ind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 Мельник Г.И., Воробьева Е.В., Трунина О.Е.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для самостоятельной раб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ты и контроля знаний студентов-бакалавров всех 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 xml:space="preserve">Концепции современного естествознания. 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Мет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дические указания для выполнения контрольной работы студентов-бакалавров заочной формы обучения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 xml:space="preserve">. – Рязань: </w:t>
            </w:r>
            <w:r w:rsidRPr="00C142AA">
              <w:rPr>
                <w:rFonts w:ascii="Times New Roman" w:hAnsi="Times New Roman"/>
                <w:color w:val="000000"/>
                <w:sz w:val="20"/>
                <w:szCs w:val="20"/>
              </w:rPr>
              <w:t>Рязанский институт (филиал) Университета машиностроения,</w:t>
            </w:r>
            <w:r w:rsidRPr="00C142AA">
              <w:rPr>
                <w:rFonts w:ascii="Times New Roman" w:hAnsi="Times New Roman"/>
                <w:sz w:val="20"/>
                <w:szCs w:val="20"/>
              </w:rPr>
              <w:t xml:space="preserve"> 2015. – 36 с.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Pr="00344AAE" w:rsidRDefault="00514842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Теория вероятностей и математическая стат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  <w:p w:rsidR="00514842" w:rsidRPr="00344AAE" w:rsidRDefault="00514842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Default="00514842" w:rsidP="00A027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Т.А. Асаева, Е.И. Коняева, Ю.И. Арабчикова. Рабочая тетрадь    “Основы теории вероятностей математической статистики. Лекционный курс” – Рязань: Рязанский институт (филиал) Универс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и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тета машиностроения, 2014.</w:t>
            </w:r>
          </w:p>
          <w:p w:rsidR="00514842" w:rsidRPr="000973E3" w:rsidRDefault="00514842" w:rsidP="00A027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Арабчикова Ю.И., Асаева Т.А., Миронова Е.И., Сивиркина А.С. Рабочая тетрадь для студентов бакалавриата заочного отделения “Основы теории вероятностей математической статистики. Ле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к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 xml:space="preserve">ционный курс” – Рязань: Рязанский институт (филиал) Университета машиностроения, 2016 </w:t>
            </w:r>
          </w:p>
          <w:p w:rsidR="00514842" w:rsidRPr="00987831" w:rsidRDefault="00514842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7831">
              <w:rPr>
                <w:rFonts w:ascii="Times New Roman" w:hAnsi="Times New Roman"/>
                <w:color w:val="000000"/>
                <w:sz w:val="20"/>
                <w:szCs w:val="20"/>
              </w:rPr>
              <w:t>3. Антонец А.В.Элементы теории вероятностей и математической статистики с некоторыми их приложениями. Учебное пособие по курсу «Математика» (раздел «Теория вероятностей и матем</w:t>
            </w:r>
            <w:r w:rsidRPr="0098783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987831">
              <w:rPr>
                <w:rFonts w:ascii="Times New Roman" w:hAnsi="Times New Roman"/>
                <w:color w:val="000000"/>
                <w:sz w:val="20"/>
                <w:szCs w:val="20"/>
              </w:rPr>
              <w:t>тическая статистика») для студ. всех специальностей, Университет машиностроения (МАМИ), каф. «Высшая математика», Ч. 1. Теория вероятностей, М. Ун-т машиностроения, 2013</w:t>
            </w:r>
          </w:p>
        </w:tc>
      </w:tr>
      <w:tr w:rsidR="00514842" w:rsidRPr="0018691D" w:rsidTr="00F234E0">
        <w:tc>
          <w:tcPr>
            <w:tcW w:w="151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4842" w:rsidRPr="00FF5F54" w:rsidRDefault="0051484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Приложение динамических методов к решению экономических задач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4842" w:rsidRPr="00FF5F54" w:rsidRDefault="0051484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4842" w:rsidRPr="00D43EFA" w:rsidRDefault="00514842" w:rsidP="001604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Тихонова О.В., Чихачева О.А., Асаева Т.А. Экономико-математические методы линейного пр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о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граммирования. Сборник задач.- Рязань, 2011.</w:t>
            </w:r>
          </w:p>
          <w:p w:rsidR="00514842" w:rsidRPr="00FF5F54" w:rsidRDefault="00514842" w:rsidP="00771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Лискина Е.Ю., Чихачева О.А., Коняева Е.И. Рабочая тетрадь «Методы и модели в экономике». Лекционный курс; Рязанский институт (филиал) Московского государственного открытого ун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и</w:t>
            </w:r>
            <w:r w:rsidRPr="00990910">
              <w:rPr>
                <w:rFonts w:ascii="Times New Roman" w:hAnsi="Times New Roman"/>
                <w:sz w:val="20"/>
                <w:szCs w:val="20"/>
              </w:rPr>
              <w:t>верситета. – Рязань, 2010.</w:t>
            </w:r>
          </w:p>
        </w:tc>
      </w:tr>
      <w:tr w:rsidR="00514842" w:rsidRPr="0018691D" w:rsidTr="00917BD5"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Default="0051484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Градостроительная экология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842" w:rsidRDefault="00514842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842" w:rsidRDefault="00514842" w:rsidP="00F234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Гальченко С.В., Воробьева Е.В., Яковлев А.И.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к проведению практич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ских занятий с использованием компьютерных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по дисциплине «Экология»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</w:t>
            </w:r>
          </w:p>
          <w:p w:rsidR="00514842" w:rsidRDefault="00514842" w:rsidP="00F234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Гальченко С.В., Воробьева Е.В. Оценка экологического состояния атмосферного воздуха.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для подготовки к семинарским занятиям и выполнению практических работ, 2014.</w:t>
            </w:r>
          </w:p>
          <w:p w:rsidR="00514842" w:rsidRDefault="00514842" w:rsidP="00F234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Воробьева Е.В., Гальченко С.В.Экология.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Методические указания для самостоятельной работы и контроля знаний студентов-бакалавров всех форм обучения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по дисциплине «Экология» – Р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я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зань: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машиностроения,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 2014.</w:t>
            </w:r>
          </w:p>
          <w:p w:rsidR="00514842" w:rsidRDefault="00514842" w:rsidP="00F234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Аналитические методы экологического мониторинга. Электронный ресурс, учебное пособие по курсу «Методы и приборы экологического контроля и экологический мониторинг» для студентов, обучающихся по специальности 280202.65 под ред. Е. В. Сотниковой ; МГТУ «МАМИ», каф. «Экология и безопасность жизнедеятельности» М., МГТУ «МАМИ», 2011</w:t>
            </w:r>
          </w:p>
          <w:p w:rsidR="00514842" w:rsidRDefault="00514842" w:rsidP="00F234E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Губонина З.И.Экологический менеджмент и экологическое аудирование. Методические указ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ния для студ. 4 курса по направ. подгот. бакалавров 280700.62 «Техносферная безопасность», Университет машиностроения (МАМИ), каф. ЮНЕСКО «Техника экологически чистых прои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водств» М., Ун-т машиностроения, 2014</w:t>
            </w:r>
          </w:p>
        </w:tc>
      </w:tr>
    </w:tbl>
    <w:p w:rsidR="00514842" w:rsidRPr="00DE26A9" w:rsidRDefault="00514842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14842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42" w:rsidRDefault="00514842" w:rsidP="002376A6">
      <w:pPr>
        <w:spacing w:after="0" w:line="240" w:lineRule="auto"/>
      </w:pPr>
      <w:r>
        <w:separator/>
      </w:r>
    </w:p>
  </w:endnote>
  <w:endnote w:type="continuationSeparator" w:id="0">
    <w:p w:rsidR="00514842" w:rsidRDefault="00514842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42" w:rsidRDefault="00514842" w:rsidP="002376A6">
    <w:pPr>
      <w:pStyle w:val="Footer"/>
      <w:jc w:val="center"/>
    </w:pPr>
    <w:fldSimple w:instr="PAGE   \* MERGEFORMAT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42" w:rsidRDefault="00514842" w:rsidP="002376A6">
      <w:pPr>
        <w:spacing w:after="0" w:line="240" w:lineRule="auto"/>
      </w:pPr>
      <w:r>
        <w:separator/>
      </w:r>
    </w:p>
  </w:footnote>
  <w:footnote w:type="continuationSeparator" w:id="0">
    <w:p w:rsidR="00514842" w:rsidRDefault="00514842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42" w:rsidRDefault="00514842" w:rsidP="00C61786">
    <w:pPr>
      <w:pStyle w:val="Header"/>
      <w:jc w:val="center"/>
    </w:pPr>
    <w:r>
      <w:t>Список учебно-методических пособий кафедры ПМиФ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6485"/>
    <w:rsid w:val="0015154C"/>
    <w:rsid w:val="00156CCC"/>
    <w:rsid w:val="00160359"/>
    <w:rsid w:val="00160464"/>
    <w:rsid w:val="00170F79"/>
    <w:rsid w:val="001753FF"/>
    <w:rsid w:val="00184E20"/>
    <w:rsid w:val="001863FC"/>
    <w:rsid w:val="0018691D"/>
    <w:rsid w:val="00192088"/>
    <w:rsid w:val="00193B04"/>
    <w:rsid w:val="00194A04"/>
    <w:rsid w:val="001A5CAD"/>
    <w:rsid w:val="001C3409"/>
    <w:rsid w:val="001D2995"/>
    <w:rsid w:val="001D572A"/>
    <w:rsid w:val="001E1022"/>
    <w:rsid w:val="001F0DF7"/>
    <w:rsid w:val="00200891"/>
    <w:rsid w:val="00204B39"/>
    <w:rsid w:val="0021288A"/>
    <w:rsid w:val="002327A0"/>
    <w:rsid w:val="00237465"/>
    <w:rsid w:val="002376A6"/>
    <w:rsid w:val="00237763"/>
    <w:rsid w:val="00241EF9"/>
    <w:rsid w:val="00242C5A"/>
    <w:rsid w:val="00253419"/>
    <w:rsid w:val="002568B0"/>
    <w:rsid w:val="0026128B"/>
    <w:rsid w:val="002727E9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447A"/>
    <w:rsid w:val="002F46FD"/>
    <w:rsid w:val="002F6B1F"/>
    <w:rsid w:val="002F71B3"/>
    <w:rsid w:val="00304E4C"/>
    <w:rsid w:val="00306FDB"/>
    <w:rsid w:val="00313044"/>
    <w:rsid w:val="0033345E"/>
    <w:rsid w:val="003342A4"/>
    <w:rsid w:val="003361CE"/>
    <w:rsid w:val="003444A4"/>
    <w:rsid w:val="00344AAE"/>
    <w:rsid w:val="00371EEB"/>
    <w:rsid w:val="003766D5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4842"/>
    <w:rsid w:val="00517B50"/>
    <w:rsid w:val="00525D67"/>
    <w:rsid w:val="005425F5"/>
    <w:rsid w:val="005428E4"/>
    <w:rsid w:val="005626DF"/>
    <w:rsid w:val="00564C4B"/>
    <w:rsid w:val="0057611C"/>
    <w:rsid w:val="00585E40"/>
    <w:rsid w:val="005D17E7"/>
    <w:rsid w:val="005D51E7"/>
    <w:rsid w:val="005E66B8"/>
    <w:rsid w:val="005F0445"/>
    <w:rsid w:val="005F15D7"/>
    <w:rsid w:val="005F26E3"/>
    <w:rsid w:val="00601B08"/>
    <w:rsid w:val="00634F17"/>
    <w:rsid w:val="00652AA3"/>
    <w:rsid w:val="0067307F"/>
    <w:rsid w:val="0069033D"/>
    <w:rsid w:val="0069349C"/>
    <w:rsid w:val="006A26FA"/>
    <w:rsid w:val="006A628E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C4FD6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74DEC"/>
    <w:rsid w:val="00897A06"/>
    <w:rsid w:val="008A61D3"/>
    <w:rsid w:val="008C0AF8"/>
    <w:rsid w:val="008E187D"/>
    <w:rsid w:val="008F7F0B"/>
    <w:rsid w:val="00901775"/>
    <w:rsid w:val="00904F18"/>
    <w:rsid w:val="00917BD5"/>
    <w:rsid w:val="00936345"/>
    <w:rsid w:val="00953454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807C3"/>
    <w:rsid w:val="00A81F0B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FDE"/>
    <w:rsid w:val="00B53235"/>
    <w:rsid w:val="00B664BC"/>
    <w:rsid w:val="00B86AA2"/>
    <w:rsid w:val="00B9374D"/>
    <w:rsid w:val="00B96A8C"/>
    <w:rsid w:val="00B97043"/>
    <w:rsid w:val="00BA15AB"/>
    <w:rsid w:val="00BA1CE9"/>
    <w:rsid w:val="00BB7BE8"/>
    <w:rsid w:val="00BD1233"/>
    <w:rsid w:val="00BE110C"/>
    <w:rsid w:val="00BE3A91"/>
    <w:rsid w:val="00BE63F2"/>
    <w:rsid w:val="00C11147"/>
    <w:rsid w:val="00C142AA"/>
    <w:rsid w:val="00C15B99"/>
    <w:rsid w:val="00C3592F"/>
    <w:rsid w:val="00C55BF5"/>
    <w:rsid w:val="00C56ECB"/>
    <w:rsid w:val="00C61786"/>
    <w:rsid w:val="00C61C58"/>
    <w:rsid w:val="00C70C68"/>
    <w:rsid w:val="00C9563D"/>
    <w:rsid w:val="00C96B5C"/>
    <w:rsid w:val="00CA10A8"/>
    <w:rsid w:val="00CB1F5B"/>
    <w:rsid w:val="00CC32B9"/>
    <w:rsid w:val="00CC3707"/>
    <w:rsid w:val="00CC55DD"/>
    <w:rsid w:val="00CC5AB7"/>
    <w:rsid w:val="00CD2D05"/>
    <w:rsid w:val="00CE4C4B"/>
    <w:rsid w:val="00CE7FEF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5B53"/>
    <w:rsid w:val="00E41673"/>
    <w:rsid w:val="00E41B6F"/>
    <w:rsid w:val="00E42C27"/>
    <w:rsid w:val="00E56ACD"/>
    <w:rsid w:val="00E72FC9"/>
    <w:rsid w:val="00E74FBE"/>
    <w:rsid w:val="00E75E86"/>
    <w:rsid w:val="00E920C8"/>
    <w:rsid w:val="00EA1D31"/>
    <w:rsid w:val="00EA33FB"/>
    <w:rsid w:val="00EA52EE"/>
    <w:rsid w:val="00EB538C"/>
    <w:rsid w:val="00EC788F"/>
    <w:rsid w:val="00EF7BEC"/>
    <w:rsid w:val="00F01101"/>
    <w:rsid w:val="00F234E0"/>
    <w:rsid w:val="00F25A61"/>
    <w:rsid w:val="00F36A19"/>
    <w:rsid w:val="00F43ABF"/>
    <w:rsid w:val="00F4454C"/>
    <w:rsid w:val="00F47C90"/>
    <w:rsid w:val="00F56F08"/>
    <w:rsid w:val="00F63C8E"/>
    <w:rsid w:val="00FA5D81"/>
    <w:rsid w:val="00FC2375"/>
    <w:rsid w:val="00FE4C36"/>
    <w:rsid w:val="00FF1B2D"/>
    <w:rsid w:val="00FF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8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6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table" w:styleId="TableGrid">
    <w:name w:val="Table Grid"/>
    <w:basedOn w:val="TableNormal"/>
    <w:uiPriority w:val="99"/>
    <w:locked/>
    <w:rsid w:val="00A453C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E7FEF"/>
    <w:rPr>
      <w:rFonts w:cs="Times New Roman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NormalWeb">
    <w:name w:val="Normal (Web)"/>
    <w:basedOn w:val="Normal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9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1852</TotalTime>
  <Pages>4</Pages>
  <Words>1786</Words>
  <Characters>10186</Characters>
  <Application>Microsoft Office Outlook</Application>
  <DocSecurity>0</DocSecurity>
  <Lines>0</Lines>
  <Paragraphs>0</Paragraphs>
  <ScaleCrop>false</ScaleCrop>
  <Company>Hautamyak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hm2</cp:lastModifiedBy>
  <cp:revision>82</cp:revision>
  <dcterms:created xsi:type="dcterms:W3CDTF">2017-09-26T16:40:00Z</dcterms:created>
  <dcterms:modified xsi:type="dcterms:W3CDTF">2018-01-11T08:18:00Z</dcterms:modified>
</cp:coreProperties>
</file>